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9"/>
        <w:gridCol w:w="2940"/>
        <w:gridCol w:w="1701"/>
        <w:gridCol w:w="851"/>
        <w:gridCol w:w="1134"/>
        <w:gridCol w:w="2686"/>
      </w:tblGrid>
      <w:tr w:rsidR="00055B31" w:rsidRPr="00F75FD0" w:rsidTr="00055B31">
        <w:tc>
          <w:tcPr>
            <w:tcW w:w="599" w:type="dxa"/>
            <w:vAlign w:val="center"/>
          </w:tcPr>
          <w:p w:rsidR="00055B31" w:rsidRPr="00F75FD0" w:rsidRDefault="00055B31" w:rsidP="00F75FD0">
            <w:pPr>
              <w:jc w:val="center"/>
              <w:rPr>
                <w:b/>
                <w:sz w:val="32"/>
                <w:szCs w:val="24"/>
                <w:lang w:val="ro-RO"/>
              </w:rPr>
            </w:pPr>
            <w:bookmarkStart w:id="0" w:name="_GoBack"/>
            <w:bookmarkEnd w:id="0"/>
            <w:r w:rsidRPr="00F75FD0">
              <w:rPr>
                <w:b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2940" w:type="dxa"/>
            <w:vAlign w:val="center"/>
          </w:tcPr>
          <w:p w:rsidR="00055B31" w:rsidRPr="00055B31" w:rsidRDefault="00055B31" w:rsidP="00F75FD0">
            <w:pPr>
              <w:jc w:val="center"/>
              <w:rPr>
                <w:b/>
                <w:sz w:val="28"/>
                <w:szCs w:val="24"/>
                <w:lang w:val="ro-RO"/>
              </w:rPr>
            </w:pPr>
            <w:r w:rsidRPr="00055B31">
              <w:rPr>
                <w:b/>
                <w:sz w:val="28"/>
                <w:szCs w:val="24"/>
                <w:lang w:val="ro-RO"/>
              </w:rPr>
              <w:t>Proces</w:t>
            </w:r>
          </w:p>
        </w:tc>
        <w:tc>
          <w:tcPr>
            <w:tcW w:w="1701" w:type="dxa"/>
            <w:vAlign w:val="center"/>
          </w:tcPr>
          <w:p w:rsidR="00055B31" w:rsidRPr="00055B31" w:rsidRDefault="00055B31" w:rsidP="005B31AE">
            <w:pPr>
              <w:jc w:val="center"/>
              <w:rPr>
                <w:b/>
                <w:sz w:val="28"/>
                <w:szCs w:val="24"/>
                <w:lang w:val="ro-RO"/>
              </w:rPr>
            </w:pPr>
            <w:r w:rsidRPr="00055B31">
              <w:rPr>
                <w:b/>
                <w:sz w:val="28"/>
                <w:szCs w:val="24"/>
                <w:lang w:val="ro-RO"/>
              </w:rPr>
              <w:t>Metoda</w:t>
            </w:r>
          </w:p>
        </w:tc>
        <w:tc>
          <w:tcPr>
            <w:tcW w:w="851" w:type="dxa"/>
            <w:vAlign w:val="center"/>
          </w:tcPr>
          <w:p w:rsidR="00055B31" w:rsidRPr="00055B31" w:rsidRDefault="00055B31" w:rsidP="005B31AE">
            <w:pPr>
              <w:jc w:val="center"/>
              <w:rPr>
                <w:b/>
                <w:sz w:val="28"/>
                <w:szCs w:val="24"/>
                <w:lang w:val="ro-RO"/>
              </w:rPr>
            </w:pPr>
            <w:r w:rsidRPr="00055B31">
              <w:rPr>
                <w:b/>
                <w:sz w:val="28"/>
                <w:szCs w:val="24"/>
                <w:lang w:val="ro-RO"/>
              </w:rPr>
              <w:t>Anul</w:t>
            </w:r>
          </w:p>
        </w:tc>
        <w:tc>
          <w:tcPr>
            <w:tcW w:w="1134" w:type="dxa"/>
          </w:tcPr>
          <w:p w:rsidR="00055B31" w:rsidRPr="00055B31" w:rsidRDefault="00055B31" w:rsidP="00F75FD0">
            <w:pPr>
              <w:jc w:val="center"/>
              <w:rPr>
                <w:b/>
                <w:sz w:val="28"/>
                <w:szCs w:val="24"/>
                <w:lang w:val="ro-RO"/>
              </w:rPr>
            </w:pPr>
            <w:r w:rsidRPr="00055B31">
              <w:rPr>
                <w:b/>
                <w:sz w:val="28"/>
                <w:szCs w:val="24"/>
                <w:lang w:val="ro-RO"/>
              </w:rPr>
              <w:t xml:space="preserve">Anul </w:t>
            </w:r>
            <w:r w:rsidRPr="00055B31">
              <w:rPr>
                <w:b/>
                <w:sz w:val="22"/>
                <w:szCs w:val="24"/>
                <w:lang w:val="ro-RO"/>
              </w:rPr>
              <w:t>revizuirii</w:t>
            </w:r>
          </w:p>
        </w:tc>
        <w:tc>
          <w:tcPr>
            <w:tcW w:w="2686" w:type="dxa"/>
            <w:vAlign w:val="center"/>
          </w:tcPr>
          <w:p w:rsidR="00055B31" w:rsidRPr="00055B31" w:rsidRDefault="00055B31" w:rsidP="00F75FD0">
            <w:pPr>
              <w:jc w:val="center"/>
              <w:rPr>
                <w:b/>
                <w:sz w:val="28"/>
                <w:szCs w:val="24"/>
                <w:lang w:val="ro-RO"/>
              </w:rPr>
            </w:pPr>
            <w:r w:rsidRPr="00055B31">
              <w:rPr>
                <w:b/>
                <w:sz w:val="28"/>
                <w:szCs w:val="24"/>
                <w:lang w:val="ro-RO"/>
              </w:rPr>
              <w:t>Subdiviziune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Cazarea studenților și rezidenților</w:t>
            </w:r>
          </w:p>
        </w:tc>
        <w:tc>
          <w:tcPr>
            <w:tcW w:w="170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grafic</w:t>
            </w:r>
          </w:p>
        </w:tc>
        <w:tc>
          <w:tcPr>
            <w:tcW w:w="85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Campus studențesc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Schema statelor de personal (subordonarea)</w:t>
            </w:r>
          </w:p>
        </w:tc>
        <w:tc>
          <w:tcPr>
            <w:tcW w:w="170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schemă</w:t>
            </w:r>
          </w:p>
        </w:tc>
        <w:tc>
          <w:tcPr>
            <w:tcW w:w="85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Campus studențesc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Structura Campusului studențesc</w:t>
            </w:r>
          </w:p>
        </w:tc>
        <w:tc>
          <w:tcPr>
            <w:tcW w:w="170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imagini</w:t>
            </w:r>
          </w:p>
        </w:tc>
        <w:tc>
          <w:tcPr>
            <w:tcW w:w="85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Campus studențesc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Mentenanța căminelor</w:t>
            </w:r>
          </w:p>
        </w:tc>
        <w:tc>
          <w:tcPr>
            <w:tcW w:w="170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 w:rsidRPr="005B31AE">
              <w:rPr>
                <w:sz w:val="24"/>
                <w:szCs w:val="24"/>
                <w:lang w:val="ro-RO"/>
              </w:rPr>
              <w:t>Campus studențesc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Deterninarea inofensivității medicamentelor</w:t>
            </w:r>
          </w:p>
        </w:tc>
        <w:tc>
          <w:tcPr>
            <w:tcW w:w="170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055B31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Centrul științific al medicamentului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Realizarea reparațiilor și investițiilor capitale</w:t>
            </w:r>
          </w:p>
        </w:tc>
        <w:tc>
          <w:tcPr>
            <w:tcW w:w="170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Administrarea Patrimoniului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Elaborarea orarului</w:t>
            </w:r>
          </w:p>
        </w:tc>
        <w:tc>
          <w:tcPr>
            <w:tcW w:w="170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055B31" w:rsidRPr="005B31AE" w:rsidRDefault="00055B31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055B31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Didactic și Managementul Academic</w:t>
            </w:r>
          </w:p>
        </w:tc>
      </w:tr>
      <w:tr w:rsidR="00EE663D" w:rsidRPr="00F75FD0" w:rsidTr="00EE663D">
        <w:tc>
          <w:tcPr>
            <w:tcW w:w="599" w:type="dxa"/>
            <w:vAlign w:val="center"/>
          </w:tcPr>
          <w:p w:rsidR="00EE663D" w:rsidRPr="00F75FD0" w:rsidRDefault="00EE663D" w:rsidP="00EE663D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Elaborarea propunerilor la proiectul de buget</w:t>
            </w:r>
          </w:p>
        </w:tc>
        <w:tc>
          <w:tcPr>
            <w:tcW w:w="1701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Economie, Buget și Finanțe</w:t>
            </w:r>
          </w:p>
        </w:tc>
      </w:tr>
      <w:tr w:rsidR="00EE663D" w:rsidRPr="00F75FD0" w:rsidTr="00EE663D">
        <w:tc>
          <w:tcPr>
            <w:tcW w:w="599" w:type="dxa"/>
            <w:vAlign w:val="center"/>
          </w:tcPr>
          <w:p w:rsidR="00EE663D" w:rsidRPr="00F75FD0" w:rsidRDefault="00EE663D" w:rsidP="00EE663D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EE663D" w:rsidRPr="00EE663D" w:rsidRDefault="00EE663D" w:rsidP="00EE663D">
            <w:pPr>
              <w:rPr>
                <w:sz w:val="24"/>
                <w:szCs w:val="24"/>
                <w:lang w:val="en-US"/>
              </w:rPr>
            </w:pPr>
            <w:r w:rsidRPr="00EE663D">
              <w:rPr>
                <w:sz w:val="24"/>
                <w:szCs w:val="24"/>
                <w:lang w:val="ro-RO"/>
              </w:rPr>
              <w:t>Acordarea ajutorului</w:t>
            </w:r>
            <w:r>
              <w:rPr>
                <w:sz w:val="24"/>
                <w:szCs w:val="24"/>
                <w:lang w:val="en-US"/>
              </w:rPr>
              <w:t xml:space="preserve"> material</w:t>
            </w:r>
          </w:p>
        </w:tc>
        <w:tc>
          <w:tcPr>
            <w:tcW w:w="1701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Evidență și Gestiune Contabilă</w:t>
            </w:r>
          </w:p>
        </w:tc>
      </w:tr>
      <w:tr w:rsidR="00EE663D" w:rsidRPr="00F75FD0" w:rsidTr="00EE663D">
        <w:tc>
          <w:tcPr>
            <w:tcW w:w="599" w:type="dxa"/>
            <w:vAlign w:val="center"/>
          </w:tcPr>
          <w:p w:rsidR="00EE663D" w:rsidRPr="00F75FD0" w:rsidRDefault="00EE663D" w:rsidP="00EE663D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Înregistrarea și documentarea reaparațiilor și investițiilor capitale</w:t>
            </w:r>
          </w:p>
        </w:tc>
        <w:tc>
          <w:tcPr>
            <w:tcW w:w="1701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Evidență și Gestiune Contabilă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Inventarierea</w:t>
            </w:r>
          </w:p>
        </w:tc>
        <w:tc>
          <w:tcPr>
            <w:tcW w:w="1701" w:type="dxa"/>
            <w:vAlign w:val="center"/>
          </w:tcPr>
          <w:p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imagini, narativ</w:t>
            </w:r>
          </w:p>
        </w:tc>
        <w:tc>
          <w:tcPr>
            <w:tcW w:w="851" w:type="dxa"/>
            <w:vAlign w:val="center"/>
          </w:tcPr>
          <w:p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Evidență și Gestiune Contabilă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Schema statelor de personal (subordonarea)</w:t>
            </w:r>
          </w:p>
        </w:tc>
        <w:tc>
          <w:tcPr>
            <w:tcW w:w="1701" w:type="dxa"/>
            <w:vAlign w:val="center"/>
          </w:tcPr>
          <w:p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schemă</w:t>
            </w:r>
          </w:p>
        </w:tc>
        <w:tc>
          <w:tcPr>
            <w:tcW w:w="851" w:type="dxa"/>
            <w:vAlign w:val="center"/>
          </w:tcPr>
          <w:p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Evidență și Gestiune Contabilă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Delegarea</w:t>
            </w:r>
          </w:p>
        </w:tc>
        <w:tc>
          <w:tcPr>
            <w:tcW w:w="1701" w:type="dxa"/>
            <w:vAlign w:val="center"/>
          </w:tcPr>
          <w:p w:rsidR="00055B31" w:rsidRPr="005B31AE" w:rsidRDefault="00EE663D" w:rsidP="004F214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</w:t>
            </w:r>
            <w:r w:rsidR="004F214C">
              <w:rPr>
                <w:sz w:val="24"/>
                <w:szCs w:val="24"/>
                <w:lang w:val="ro-RO"/>
              </w:rPr>
              <w:t>-imagini</w:t>
            </w:r>
            <w:r>
              <w:rPr>
                <w:sz w:val="24"/>
                <w:szCs w:val="24"/>
                <w:lang w:val="ro-RO"/>
              </w:rPr>
              <w:t>, narativ</w:t>
            </w:r>
          </w:p>
        </w:tc>
        <w:tc>
          <w:tcPr>
            <w:tcW w:w="851" w:type="dxa"/>
            <w:vAlign w:val="center"/>
          </w:tcPr>
          <w:p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2011</w:t>
            </w:r>
          </w:p>
        </w:tc>
        <w:tc>
          <w:tcPr>
            <w:tcW w:w="1134" w:type="dxa"/>
            <w:vAlign w:val="center"/>
          </w:tcPr>
          <w:p w:rsidR="00055B31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2019</w:t>
            </w:r>
          </w:p>
        </w:tc>
        <w:tc>
          <w:tcPr>
            <w:tcW w:w="2686" w:type="dxa"/>
            <w:vAlign w:val="center"/>
          </w:tcPr>
          <w:p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Evidență și Gestiune Contabilă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Actualizarea modificărilor cadrului normativ al RM</w:t>
            </w:r>
          </w:p>
        </w:tc>
        <w:tc>
          <w:tcPr>
            <w:tcW w:w="1701" w:type="dxa"/>
            <w:vAlign w:val="center"/>
          </w:tcPr>
          <w:p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055B31" w:rsidRPr="005B31AE" w:rsidRDefault="00EE663D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:rsidR="00055B31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2686" w:type="dxa"/>
            <w:vAlign w:val="center"/>
          </w:tcPr>
          <w:p w:rsidR="00055B31" w:rsidRPr="005B31AE" w:rsidRDefault="00EE663D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EE663D" w:rsidRPr="00F75FD0" w:rsidTr="00EE663D">
        <w:tc>
          <w:tcPr>
            <w:tcW w:w="599" w:type="dxa"/>
            <w:vAlign w:val="center"/>
          </w:tcPr>
          <w:p w:rsidR="00EE663D" w:rsidRPr="00F75FD0" w:rsidRDefault="00EE663D" w:rsidP="00EE663D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Evaluarea nomenclatorului documentelor externe</w:t>
            </w:r>
          </w:p>
        </w:tc>
        <w:tc>
          <w:tcPr>
            <w:tcW w:w="1701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2686" w:type="dxa"/>
            <w:vAlign w:val="center"/>
          </w:tcPr>
          <w:p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EE663D" w:rsidRPr="00F75FD0" w:rsidTr="00EE663D">
        <w:tc>
          <w:tcPr>
            <w:tcW w:w="599" w:type="dxa"/>
            <w:vAlign w:val="center"/>
          </w:tcPr>
          <w:p w:rsidR="00EE663D" w:rsidRPr="00F75FD0" w:rsidRDefault="00EE663D" w:rsidP="00EE663D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Asigurarea reprezentării intereselor juridice ale Universității în instanța de judecată</w:t>
            </w:r>
          </w:p>
        </w:tc>
        <w:tc>
          <w:tcPr>
            <w:tcW w:w="1701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:rsidR="00EE663D" w:rsidRPr="005B31AE" w:rsidRDefault="00EE663D" w:rsidP="00EE663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2686" w:type="dxa"/>
            <w:vAlign w:val="center"/>
          </w:tcPr>
          <w:p w:rsidR="00EE663D" w:rsidRPr="005B31AE" w:rsidRDefault="00EE663D" w:rsidP="00EE663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4E217F" w:rsidRPr="00F75FD0" w:rsidTr="00EE663D">
        <w:tc>
          <w:tcPr>
            <w:tcW w:w="599" w:type="dxa"/>
            <w:vAlign w:val="center"/>
          </w:tcPr>
          <w:p w:rsidR="004E217F" w:rsidRPr="00F75FD0" w:rsidRDefault="004E217F" w:rsidP="004E217F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Realizarea procedurii de achiziții prin contracte de mică valoare</w:t>
            </w:r>
          </w:p>
        </w:tc>
        <w:tc>
          <w:tcPr>
            <w:tcW w:w="1701" w:type="dxa"/>
            <w:vAlign w:val="center"/>
          </w:tcPr>
          <w:p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2017; 2018</w:t>
            </w:r>
          </w:p>
        </w:tc>
        <w:tc>
          <w:tcPr>
            <w:tcW w:w="2686" w:type="dxa"/>
            <w:vAlign w:val="center"/>
          </w:tcPr>
          <w:p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4E217F" w:rsidRPr="00F75FD0" w:rsidTr="00EE663D">
        <w:tc>
          <w:tcPr>
            <w:tcW w:w="599" w:type="dxa"/>
            <w:vAlign w:val="center"/>
          </w:tcPr>
          <w:p w:rsidR="004E217F" w:rsidRPr="00F75FD0" w:rsidRDefault="004E217F" w:rsidP="004E217F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Elaborarea și actualizarea actelor interne a DJ</w:t>
            </w:r>
          </w:p>
        </w:tc>
        <w:tc>
          <w:tcPr>
            <w:tcW w:w="1701" w:type="dxa"/>
            <w:vAlign w:val="center"/>
          </w:tcPr>
          <w:p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2686" w:type="dxa"/>
            <w:vAlign w:val="center"/>
          </w:tcPr>
          <w:p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4E217F" w:rsidRPr="00F75FD0" w:rsidTr="00EE663D">
        <w:tc>
          <w:tcPr>
            <w:tcW w:w="599" w:type="dxa"/>
            <w:vAlign w:val="center"/>
          </w:tcPr>
          <w:p w:rsidR="004E217F" w:rsidRPr="00F75FD0" w:rsidRDefault="004E217F" w:rsidP="004E217F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Acordarea consultațiilor juridice</w:t>
            </w:r>
          </w:p>
        </w:tc>
        <w:tc>
          <w:tcPr>
            <w:tcW w:w="1701" w:type="dxa"/>
            <w:vAlign w:val="center"/>
          </w:tcPr>
          <w:p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34" w:type="dxa"/>
            <w:vAlign w:val="center"/>
          </w:tcPr>
          <w:p w:rsidR="004E217F" w:rsidRPr="005B31AE" w:rsidRDefault="004E217F" w:rsidP="004E217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2686" w:type="dxa"/>
            <w:vAlign w:val="center"/>
          </w:tcPr>
          <w:p w:rsidR="004E217F" w:rsidRPr="005B31AE" w:rsidRDefault="004E217F" w:rsidP="004E217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Juridic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Antiplagiat</w:t>
            </w:r>
          </w:p>
        </w:tc>
        <w:tc>
          <w:tcPr>
            <w:tcW w:w="1701" w:type="dxa"/>
            <w:vAlign w:val="center"/>
          </w:tcPr>
          <w:p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Știința</w:t>
            </w:r>
          </w:p>
        </w:tc>
      </w:tr>
      <w:tr w:rsidR="0013593B" w:rsidRPr="00F75FD0" w:rsidTr="00EE663D">
        <w:tc>
          <w:tcPr>
            <w:tcW w:w="599" w:type="dxa"/>
            <w:vAlign w:val="center"/>
          </w:tcPr>
          <w:p w:rsidR="0013593B" w:rsidRPr="00F75FD0" w:rsidRDefault="0013593B" w:rsidP="0013593B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Asigurarea funcționalității echipamentului</w:t>
            </w:r>
          </w:p>
        </w:tc>
        <w:tc>
          <w:tcPr>
            <w:tcW w:w="170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Departamnetul Tehnologia Informației și Comunicațiilor</w:t>
            </w:r>
          </w:p>
        </w:tc>
      </w:tr>
      <w:tr w:rsidR="0013593B" w:rsidRPr="00F75FD0" w:rsidTr="00EE663D">
        <w:tc>
          <w:tcPr>
            <w:tcW w:w="599" w:type="dxa"/>
            <w:vAlign w:val="center"/>
          </w:tcPr>
          <w:p w:rsidR="0013593B" w:rsidRPr="00F75FD0" w:rsidRDefault="0013593B" w:rsidP="0013593B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13593B" w:rsidRPr="0013593B" w:rsidRDefault="0013593B" w:rsidP="0013593B">
            <w:pPr>
              <w:rPr>
                <w:sz w:val="24"/>
                <w:szCs w:val="24"/>
                <w:lang w:val="ro-RO"/>
              </w:rPr>
            </w:pPr>
            <w:r w:rsidRPr="0013593B">
              <w:rPr>
                <w:sz w:val="24"/>
                <w:szCs w:val="24"/>
                <w:lang w:val="ro-RO"/>
              </w:rPr>
              <w:t>Exmatricularea studenților</w:t>
            </w:r>
          </w:p>
        </w:tc>
        <w:tc>
          <w:tcPr>
            <w:tcW w:w="170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Facultatea de Medicină nr.1</w:t>
            </w:r>
          </w:p>
        </w:tc>
      </w:tr>
      <w:tr w:rsidR="0013593B" w:rsidRPr="00F75FD0" w:rsidTr="00EE663D">
        <w:tc>
          <w:tcPr>
            <w:tcW w:w="599" w:type="dxa"/>
            <w:vAlign w:val="center"/>
          </w:tcPr>
          <w:p w:rsidR="0013593B" w:rsidRPr="00F75FD0" w:rsidRDefault="0013593B" w:rsidP="0013593B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Admiterea studenților de peste hotare</w:t>
            </w:r>
          </w:p>
        </w:tc>
        <w:tc>
          <w:tcPr>
            <w:tcW w:w="170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Facultatea de Medicină nr.2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Achizițiile publice de bunuri</w:t>
            </w:r>
          </w:p>
        </w:tc>
        <w:tc>
          <w:tcPr>
            <w:tcW w:w="1701" w:type="dxa"/>
            <w:vAlign w:val="center"/>
          </w:tcPr>
          <w:p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Secția de achiziții și marketing</w:t>
            </w:r>
          </w:p>
        </w:tc>
      </w:tr>
      <w:tr w:rsidR="0013593B" w:rsidRPr="00F75FD0" w:rsidTr="00EE663D">
        <w:tc>
          <w:tcPr>
            <w:tcW w:w="599" w:type="dxa"/>
            <w:vAlign w:val="center"/>
          </w:tcPr>
          <w:p w:rsidR="0013593B" w:rsidRPr="00F75FD0" w:rsidRDefault="0013593B" w:rsidP="0013593B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Instruirea cursanților</w:t>
            </w:r>
          </w:p>
        </w:tc>
        <w:tc>
          <w:tcPr>
            <w:tcW w:w="170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2016</w:t>
            </w:r>
          </w:p>
        </w:tc>
        <w:tc>
          <w:tcPr>
            <w:tcW w:w="1134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Școala auto</w:t>
            </w:r>
          </w:p>
        </w:tc>
      </w:tr>
      <w:tr w:rsidR="0013593B" w:rsidRPr="00F75FD0" w:rsidTr="00EE663D">
        <w:tc>
          <w:tcPr>
            <w:tcW w:w="599" w:type="dxa"/>
            <w:vAlign w:val="center"/>
          </w:tcPr>
          <w:p w:rsidR="0013593B" w:rsidRPr="00F75FD0" w:rsidRDefault="0013593B" w:rsidP="0013593B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Lichidarea restanțelor</w:t>
            </w:r>
          </w:p>
        </w:tc>
        <w:tc>
          <w:tcPr>
            <w:tcW w:w="170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Facultatea de Stomatologie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Instruirea studenților</w:t>
            </w:r>
          </w:p>
        </w:tc>
        <w:tc>
          <w:tcPr>
            <w:tcW w:w="1701" w:type="dxa"/>
            <w:vAlign w:val="center"/>
          </w:tcPr>
          <w:p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imagine</w:t>
            </w:r>
          </w:p>
        </w:tc>
        <w:tc>
          <w:tcPr>
            <w:tcW w:w="851" w:type="dxa"/>
            <w:vAlign w:val="center"/>
          </w:tcPr>
          <w:p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Centrul Stomatologic</w:t>
            </w:r>
          </w:p>
        </w:tc>
      </w:tr>
      <w:tr w:rsidR="0013593B" w:rsidRPr="00F75FD0" w:rsidTr="00EE663D">
        <w:tc>
          <w:tcPr>
            <w:tcW w:w="599" w:type="dxa"/>
            <w:vAlign w:val="center"/>
          </w:tcPr>
          <w:p w:rsidR="0013593B" w:rsidRPr="00F75FD0" w:rsidRDefault="0013593B" w:rsidP="0013593B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Admiterea la studii de doctorat</w:t>
            </w:r>
          </w:p>
        </w:tc>
        <w:tc>
          <w:tcPr>
            <w:tcW w:w="170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grafic, narativ</w:t>
            </w:r>
          </w:p>
        </w:tc>
        <w:tc>
          <w:tcPr>
            <w:tcW w:w="851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13593B" w:rsidRPr="005B31AE" w:rsidRDefault="0013593B" w:rsidP="001359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13593B" w:rsidRPr="005B31AE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Școala Doctorală</w:t>
            </w:r>
          </w:p>
        </w:tc>
      </w:tr>
      <w:tr w:rsidR="00055B31" w:rsidRPr="00F75FD0" w:rsidTr="00EE663D">
        <w:tc>
          <w:tcPr>
            <w:tcW w:w="599" w:type="dxa"/>
            <w:vAlign w:val="center"/>
          </w:tcPr>
          <w:p w:rsidR="00055B31" w:rsidRPr="00F75FD0" w:rsidRDefault="00055B31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Organizarea activității DEMC</w:t>
            </w:r>
          </w:p>
        </w:tc>
        <w:tc>
          <w:tcPr>
            <w:tcW w:w="1701" w:type="dxa"/>
            <w:vAlign w:val="center"/>
          </w:tcPr>
          <w:p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imagini</w:t>
            </w:r>
          </w:p>
        </w:tc>
        <w:tc>
          <w:tcPr>
            <w:tcW w:w="851" w:type="dxa"/>
            <w:vAlign w:val="center"/>
          </w:tcPr>
          <w:p w:rsidR="00055B31" w:rsidRPr="005B31AE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34" w:type="dxa"/>
            <w:vAlign w:val="center"/>
          </w:tcPr>
          <w:p w:rsidR="00055B31" w:rsidRPr="005B31AE" w:rsidRDefault="00055B31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055B31" w:rsidRPr="005B31AE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de Educație Medicală Continuă</w:t>
            </w:r>
          </w:p>
        </w:tc>
      </w:tr>
      <w:tr w:rsidR="0013593B" w:rsidRPr="00F75FD0" w:rsidTr="00EE663D">
        <w:tc>
          <w:tcPr>
            <w:tcW w:w="599" w:type="dxa"/>
            <w:vAlign w:val="center"/>
          </w:tcPr>
          <w:p w:rsidR="0013593B" w:rsidRPr="00F75FD0" w:rsidRDefault="0013593B" w:rsidP="00F75FD0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vAlign w:val="center"/>
          </w:tcPr>
          <w:p w:rsidR="0013593B" w:rsidRDefault="0013593B" w:rsidP="0013593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Organizarea, raportarea activității DAI</w:t>
            </w:r>
          </w:p>
        </w:tc>
        <w:tc>
          <w:tcPr>
            <w:tcW w:w="1701" w:type="dxa"/>
            <w:vAlign w:val="center"/>
          </w:tcPr>
          <w:p w:rsidR="0013593B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grafic</w:t>
            </w:r>
          </w:p>
        </w:tc>
        <w:tc>
          <w:tcPr>
            <w:tcW w:w="851" w:type="dxa"/>
            <w:vAlign w:val="center"/>
          </w:tcPr>
          <w:p w:rsidR="0013593B" w:rsidRDefault="0013593B" w:rsidP="005B31A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1134" w:type="dxa"/>
            <w:vAlign w:val="center"/>
          </w:tcPr>
          <w:p w:rsidR="0013593B" w:rsidRPr="005B31AE" w:rsidRDefault="0013593B" w:rsidP="00EE663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86" w:type="dxa"/>
            <w:vAlign w:val="center"/>
          </w:tcPr>
          <w:p w:rsidR="0013593B" w:rsidRDefault="0013593B" w:rsidP="00F75FD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Departamentul Audit Intern</w:t>
            </w:r>
          </w:p>
        </w:tc>
      </w:tr>
    </w:tbl>
    <w:p w:rsidR="00356D99" w:rsidRPr="00F75FD0" w:rsidRDefault="00356D99">
      <w:pPr>
        <w:rPr>
          <w:lang w:val="en-US"/>
        </w:rPr>
      </w:pPr>
    </w:p>
    <w:sectPr w:rsidR="00356D99" w:rsidRPr="00F75FD0" w:rsidSect="00F75FD0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FD0" w:rsidRDefault="00F75FD0" w:rsidP="00F75FD0">
      <w:r>
        <w:separator/>
      </w:r>
    </w:p>
  </w:endnote>
  <w:endnote w:type="continuationSeparator" w:id="0">
    <w:p w:rsidR="00F75FD0" w:rsidRDefault="00F75FD0" w:rsidP="00F7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FD0" w:rsidRDefault="00F75FD0" w:rsidP="00F75FD0">
      <w:r>
        <w:separator/>
      </w:r>
    </w:p>
  </w:footnote>
  <w:footnote w:type="continuationSeparator" w:id="0">
    <w:p w:rsidR="00F75FD0" w:rsidRDefault="00F75FD0" w:rsidP="00F7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9918" w:type="dxa"/>
      <w:tblLook w:val="04A0" w:firstRow="1" w:lastRow="0" w:firstColumn="1" w:lastColumn="0" w:noHBand="0" w:noVBand="1"/>
    </w:tblPr>
    <w:tblGrid>
      <w:gridCol w:w="1413"/>
      <w:gridCol w:w="8505"/>
    </w:tblGrid>
    <w:tr w:rsidR="00F75FD0" w:rsidTr="00F75FD0">
      <w:tc>
        <w:tcPr>
          <w:tcW w:w="1413" w:type="dxa"/>
          <w:vAlign w:val="center"/>
        </w:tcPr>
        <w:p w:rsidR="00F75FD0" w:rsidRDefault="00F75FD0" w:rsidP="00F75FD0">
          <w:pPr>
            <w:pStyle w:val="a3"/>
            <w:jc w:val="center"/>
          </w:pPr>
          <w:r>
            <w:rPr>
              <w:noProof/>
              <w:lang w:val="ro-RO" w:eastAsia="ro-RO"/>
            </w:rPr>
            <w:drawing>
              <wp:inline distT="0" distB="0" distL="0" distR="0" wp14:anchorId="7C6ECDD4">
                <wp:extent cx="506095" cy="756285"/>
                <wp:effectExtent l="0" t="0" r="8255" b="571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:rsidR="00F75FD0" w:rsidRPr="00F75FD0" w:rsidRDefault="00F75FD0" w:rsidP="00F75FD0">
          <w:pPr>
            <w:pStyle w:val="a3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LISTA PROCESELOR</w:t>
          </w:r>
        </w:p>
      </w:tc>
    </w:tr>
  </w:tbl>
  <w:p w:rsidR="00F75FD0" w:rsidRDefault="00F75F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1B70"/>
    <w:multiLevelType w:val="hybridMultilevel"/>
    <w:tmpl w:val="BB0662A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72"/>
    <w:rsid w:val="00055B31"/>
    <w:rsid w:val="0013593B"/>
    <w:rsid w:val="001D5972"/>
    <w:rsid w:val="00356D99"/>
    <w:rsid w:val="004E217F"/>
    <w:rsid w:val="004F214C"/>
    <w:rsid w:val="005025FA"/>
    <w:rsid w:val="005B31AE"/>
    <w:rsid w:val="00AA4A92"/>
    <w:rsid w:val="00EE663D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601123B-BC05-4066-AF2A-F6E095D8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5FD0"/>
    <w:pPr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F75FD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a5">
    <w:name w:val="page number"/>
    <w:rsid w:val="00F75FD0"/>
    <w:rPr>
      <w:b/>
    </w:rPr>
  </w:style>
  <w:style w:type="paragraph" w:customStyle="1" w:styleId="Titolo1Intestazione">
    <w:name w:val="Titolo 1 Intestazione"/>
    <w:basedOn w:val="a3"/>
    <w:rsid w:val="00F75FD0"/>
    <w:pPr>
      <w:jc w:val="center"/>
    </w:pPr>
    <w:rPr>
      <w:rFonts w:ascii="Arial" w:hAnsi="Arial"/>
      <w:b/>
      <w:caps/>
      <w:sz w:val="28"/>
    </w:rPr>
  </w:style>
  <w:style w:type="paragraph" w:customStyle="1" w:styleId="PaginaIntestazione">
    <w:name w:val="Pagina Intestazione"/>
    <w:basedOn w:val="a3"/>
    <w:rsid w:val="00F75FD0"/>
    <w:pPr>
      <w:jc w:val="center"/>
    </w:pPr>
    <w:rPr>
      <w:b/>
      <w:caps/>
      <w:snapToGrid w:val="0"/>
      <w:lang w:eastAsia="it-IT"/>
    </w:rPr>
  </w:style>
  <w:style w:type="paragraph" w:styleId="a6">
    <w:name w:val="footer"/>
    <w:basedOn w:val="a"/>
    <w:link w:val="a7"/>
    <w:uiPriority w:val="99"/>
    <w:unhideWhenUsed/>
    <w:rsid w:val="00F75F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5FD0"/>
    <w:rPr>
      <w:rFonts w:ascii="Times New Roman" w:eastAsia="Times New Roman" w:hAnsi="Times New Roman" w:cs="Times New Roman"/>
      <w:sz w:val="20"/>
      <w:szCs w:val="20"/>
      <w:lang w:val="it-IT"/>
    </w:rPr>
  </w:style>
  <w:style w:type="table" w:styleId="a8">
    <w:name w:val="Table Grid"/>
    <w:basedOn w:val="a1"/>
    <w:uiPriority w:val="39"/>
    <w:rsid w:val="00F7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5F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5FD0"/>
    <w:rPr>
      <w:rFonts w:ascii="Segoe UI" w:eastAsia="Times New Roman" w:hAnsi="Segoe UI" w:cs="Segoe UI"/>
      <w:sz w:val="18"/>
      <w:szCs w:val="18"/>
      <w:lang w:val="it-IT"/>
    </w:rPr>
  </w:style>
  <w:style w:type="paragraph" w:styleId="ab">
    <w:name w:val="List Paragraph"/>
    <w:basedOn w:val="a"/>
    <w:uiPriority w:val="34"/>
    <w:qFormat/>
    <w:rsid w:val="00F7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</dc:creator>
  <cp:keywords/>
  <dc:description/>
  <cp:lastModifiedBy>Audi</cp:lastModifiedBy>
  <cp:revision>2</cp:revision>
  <cp:lastPrinted>2019-02-06T06:47:00Z</cp:lastPrinted>
  <dcterms:created xsi:type="dcterms:W3CDTF">2019-04-16T11:05:00Z</dcterms:created>
  <dcterms:modified xsi:type="dcterms:W3CDTF">2019-04-16T11:05:00Z</dcterms:modified>
</cp:coreProperties>
</file>